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1A" w:rsidRDefault="0057121A" w:rsidP="0057121A">
      <w:pPr>
        <w:spacing w:after="0"/>
        <w:jc w:val="both"/>
        <w:rPr>
          <w:rFonts w:ascii="Arial" w:hAnsi="Arial" w:cs="Arial"/>
          <w:sz w:val="24"/>
          <w:szCs w:val="24"/>
        </w:rPr>
      </w:pPr>
      <w:r>
        <w:rPr>
          <w:rFonts w:ascii="Arial" w:hAnsi="Arial" w:cs="Arial"/>
          <w:b/>
          <w:bCs/>
          <w:sz w:val="24"/>
          <w:szCs w:val="24"/>
        </w:rPr>
        <w:t>ACTA NÚMERO CUATRO.- En el s</w:t>
      </w:r>
      <w:r w:rsidRPr="006F6505">
        <w:rPr>
          <w:rFonts w:ascii="Arial" w:hAnsi="Arial" w:cs="Arial"/>
          <w:b/>
          <w:bCs/>
          <w:sz w:val="24"/>
          <w:szCs w:val="24"/>
        </w:rPr>
        <w:t>alón de</w:t>
      </w:r>
      <w:r>
        <w:rPr>
          <w:rFonts w:ascii="Arial" w:hAnsi="Arial" w:cs="Arial"/>
          <w:b/>
          <w:bCs/>
          <w:sz w:val="24"/>
          <w:szCs w:val="24"/>
        </w:rPr>
        <w:t>l Comité de Emergencia Municipal “COEM”, de la Alcaldía Municipal</w:t>
      </w:r>
      <w:r w:rsidRPr="006F6505">
        <w:rPr>
          <w:rFonts w:ascii="Arial" w:hAnsi="Arial" w:cs="Arial"/>
          <w:b/>
          <w:bCs/>
          <w:sz w:val="24"/>
          <w:szCs w:val="24"/>
        </w:rPr>
        <w:t xml:space="preserve"> DE VILLA SAN LUIS LA HERRADURA, Departamento de </w:t>
      </w:r>
      <w:r w:rsidRPr="006F6505">
        <w:rPr>
          <w:rFonts w:ascii="Arial" w:hAnsi="Arial" w:cs="Arial"/>
          <w:b/>
          <w:bCs/>
          <w:sz w:val="24"/>
          <w:szCs w:val="24"/>
          <w:u w:val="single"/>
        </w:rPr>
        <w:t>LA PAZ</w:t>
      </w:r>
      <w:r w:rsidRPr="006F6505">
        <w:rPr>
          <w:rFonts w:ascii="Arial" w:hAnsi="Arial" w:cs="Arial"/>
          <w:b/>
          <w:bCs/>
          <w:sz w:val="24"/>
          <w:szCs w:val="24"/>
        </w:rPr>
        <w:t xml:space="preserve">; a las </w:t>
      </w:r>
      <w:r>
        <w:rPr>
          <w:rFonts w:ascii="Arial" w:hAnsi="Arial" w:cs="Arial"/>
          <w:b/>
          <w:bCs/>
          <w:sz w:val="24"/>
          <w:szCs w:val="24"/>
        </w:rPr>
        <w:t>nueve</w:t>
      </w:r>
      <w:r w:rsidRPr="006F6505">
        <w:rPr>
          <w:rFonts w:ascii="Arial" w:hAnsi="Arial" w:cs="Arial"/>
          <w:b/>
          <w:bCs/>
          <w:sz w:val="24"/>
          <w:szCs w:val="24"/>
        </w:rPr>
        <w:t xml:space="preserve"> horas del día </w:t>
      </w:r>
      <w:r w:rsidRPr="006F6505">
        <w:rPr>
          <w:rFonts w:ascii="Arial" w:hAnsi="Arial" w:cs="Arial"/>
          <w:b/>
          <w:bCs/>
          <w:sz w:val="24"/>
          <w:szCs w:val="24"/>
          <w:u w:val="single"/>
        </w:rPr>
        <w:t>VIERNES OCHO DE FEBRERO</w:t>
      </w:r>
      <w:r w:rsidRPr="006F6505">
        <w:rPr>
          <w:rFonts w:ascii="Arial" w:hAnsi="Arial" w:cs="Arial"/>
          <w:b/>
          <w:bCs/>
          <w:sz w:val="24"/>
          <w:szCs w:val="24"/>
        </w:rPr>
        <w:t xml:space="preserve"> de dos mil Diecinueve</w:t>
      </w:r>
      <w:r w:rsidRPr="006F6505">
        <w:rPr>
          <w:rFonts w:ascii="Arial" w:hAnsi="Arial" w:cs="Arial"/>
          <w:sz w:val="24"/>
          <w:szCs w:val="24"/>
        </w:rPr>
        <w:t xml:space="preserve">. Siendo este el lugar, día y hora señalado para llevar a cabo la sesión </w:t>
      </w:r>
      <w:r w:rsidRPr="006F6505">
        <w:rPr>
          <w:rFonts w:ascii="Arial" w:hAnsi="Arial" w:cs="Arial"/>
          <w:b/>
          <w:sz w:val="24"/>
          <w:szCs w:val="24"/>
        </w:rPr>
        <w:t>EXTRAORDINARIA</w:t>
      </w:r>
      <w:r w:rsidRPr="006F6505">
        <w:rPr>
          <w:rFonts w:ascii="Arial" w:hAnsi="Arial" w:cs="Arial"/>
          <w:sz w:val="24"/>
          <w:szCs w:val="24"/>
        </w:rPr>
        <w:t xml:space="preserve"> del </w:t>
      </w:r>
      <w:r w:rsidRPr="006F6505">
        <w:rPr>
          <w:rFonts w:ascii="Arial" w:hAnsi="Arial" w:cs="Arial"/>
          <w:b/>
          <w:bCs/>
          <w:sz w:val="24"/>
          <w:szCs w:val="24"/>
          <w:u w:val="single"/>
        </w:rPr>
        <w:t>CONCEJO MUNICIPAL PLURAL</w:t>
      </w:r>
      <w:r w:rsidRPr="006F6505">
        <w:rPr>
          <w:rFonts w:ascii="Arial" w:hAnsi="Arial" w:cs="Arial"/>
          <w:sz w:val="24"/>
          <w:szCs w:val="24"/>
        </w:rPr>
        <w:t xml:space="preserve"> de este municipio, convocada y presidida por el Alcalde Municipal: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Napoleón Armando Iraheta Jirón, </w:t>
      </w:r>
      <w:r w:rsidRPr="006F6505">
        <w:rPr>
          <w:rFonts w:ascii="Arial" w:hAnsi="Arial" w:cs="Arial"/>
          <w:sz w:val="24"/>
          <w:szCs w:val="24"/>
        </w:rPr>
        <w:t>con la asistencia del Síndico Municipal</w:t>
      </w:r>
      <w:r w:rsidRPr="006F6505">
        <w:rPr>
          <w:rFonts w:ascii="Arial" w:hAnsi="Arial" w:cs="Arial"/>
          <w:b/>
          <w:sz w:val="24"/>
          <w:szCs w:val="24"/>
        </w:rPr>
        <w:t xml:space="preserve">: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Javier David Cruz Posada, </w:t>
      </w:r>
      <w:r w:rsidRPr="006F6505">
        <w:rPr>
          <w:rFonts w:ascii="Arial" w:hAnsi="Arial" w:cs="Arial"/>
          <w:sz w:val="24"/>
          <w:szCs w:val="24"/>
        </w:rPr>
        <w:t>y de los regidores propietarios en su orden del primero al octavo</w:t>
      </w:r>
      <w:r w:rsidRPr="006F6505">
        <w:rPr>
          <w:rFonts w:ascii="Arial" w:hAnsi="Arial" w:cs="Arial"/>
          <w:b/>
          <w:sz w:val="24"/>
          <w:szCs w:val="24"/>
        </w:rPr>
        <w:t xml:space="preserve"> Sr. Francisco Antonio Cruz Bonilla,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José Rolando Rosales Mendoza, Sra. Mari Isabel Castillo Hernández, </w:t>
      </w:r>
      <w:proofErr w:type="spellStart"/>
      <w:r w:rsidRPr="006F6505">
        <w:rPr>
          <w:rFonts w:ascii="Arial" w:hAnsi="Arial" w:cs="Arial"/>
          <w:b/>
          <w:sz w:val="24"/>
          <w:szCs w:val="24"/>
        </w:rPr>
        <w:t>Profa</w:t>
      </w:r>
      <w:proofErr w:type="spellEnd"/>
      <w:r w:rsidRPr="006F6505">
        <w:rPr>
          <w:rFonts w:ascii="Arial" w:hAnsi="Arial" w:cs="Arial"/>
          <w:b/>
          <w:sz w:val="24"/>
          <w:szCs w:val="24"/>
        </w:rPr>
        <w:t xml:space="preserve">. </w:t>
      </w:r>
      <w:proofErr w:type="spellStart"/>
      <w:r w:rsidRPr="006F6505">
        <w:rPr>
          <w:rFonts w:ascii="Arial" w:hAnsi="Arial" w:cs="Arial"/>
          <w:b/>
          <w:sz w:val="24"/>
          <w:szCs w:val="24"/>
        </w:rPr>
        <w:t>Nelda</w:t>
      </w:r>
      <w:proofErr w:type="spellEnd"/>
      <w:r w:rsidRPr="006F6505">
        <w:rPr>
          <w:rFonts w:ascii="Arial" w:hAnsi="Arial" w:cs="Arial"/>
          <w:b/>
          <w:sz w:val="24"/>
          <w:szCs w:val="24"/>
        </w:rPr>
        <w:t xml:space="preserve"> Rebeca Córdova Santiago, Tte. Milton Galileo González López, Dra. Mirna Guadalupe Martínez Romero,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Ezequiel Córdova Mejía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Benjamín Alcides Ramírez</w:t>
      </w:r>
      <w:r w:rsidRPr="006F6505">
        <w:rPr>
          <w:rFonts w:ascii="Arial" w:hAnsi="Arial" w:cs="Arial"/>
          <w:sz w:val="24"/>
          <w:szCs w:val="24"/>
        </w:rPr>
        <w:t xml:space="preserve">; de los regidores suplentes: en su orden del primero al cuarto: </w:t>
      </w:r>
      <w:r w:rsidRPr="006F6505">
        <w:rPr>
          <w:rFonts w:ascii="Arial" w:hAnsi="Arial" w:cs="Arial"/>
          <w:b/>
          <w:sz w:val="24"/>
          <w:szCs w:val="24"/>
        </w:rPr>
        <w:t xml:space="preserve">Sr. </w:t>
      </w:r>
      <w:proofErr w:type="spellStart"/>
      <w:r w:rsidRPr="006F6505">
        <w:rPr>
          <w:rFonts w:ascii="Arial" w:hAnsi="Arial" w:cs="Arial"/>
          <w:b/>
          <w:sz w:val="24"/>
          <w:szCs w:val="24"/>
        </w:rPr>
        <w:t>Marvin</w:t>
      </w:r>
      <w:proofErr w:type="spellEnd"/>
      <w:r w:rsidRPr="006F6505">
        <w:rPr>
          <w:rFonts w:ascii="Arial" w:hAnsi="Arial" w:cs="Arial"/>
          <w:b/>
          <w:sz w:val="24"/>
          <w:szCs w:val="24"/>
        </w:rPr>
        <w:t xml:space="preserve"> Antonio Portillo Valencia,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Francisco </w:t>
      </w:r>
      <w:proofErr w:type="spellStart"/>
      <w:r w:rsidRPr="006F6505">
        <w:rPr>
          <w:rFonts w:ascii="Arial" w:hAnsi="Arial" w:cs="Arial"/>
          <w:b/>
          <w:sz w:val="24"/>
          <w:szCs w:val="24"/>
        </w:rPr>
        <w:t>Neftaly</w:t>
      </w:r>
      <w:proofErr w:type="spellEnd"/>
      <w:r w:rsidRPr="006F6505">
        <w:rPr>
          <w:rFonts w:ascii="Arial" w:hAnsi="Arial" w:cs="Arial"/>
          <w:b/>
          <w:sz w:val="24"/>
          <w:szCs w:val="24"/>
        </w:rPr>
        <w:t xml:space="preserve"> Reyes Minero, Profesor Melvin Williams fuentes y </w:t>
      </w:r>
      <w:proofErr w:type="spellStart"/>
      <w:r w:rsidRPr="006F6505">
        <w:rPr>
          <w:rFonts w:ascii="Arial" w:hAnsi="Arial" w:cs="Arial"/>
          <w:b/>
          <w:sz w:val="24"/>
          <w:szCs w:val="24"/>
        </w:rPr>
        <w:t>sr.</w:t>
      </w:r>
      <w:proofErr w:type="spellEnd"/>
      <w:r w:rsidRPr="006F6505">
        <w:rPr>
          <w:rFonts w:ascii="Arial" w:hAnsi="Arial" w:cs="Arial"/>
          <w:b/>
          <w:sz w:val="24"/>
          <w:szCs w:val="24"/>
        </w:rPr>
        <w:t xml:space="preserve"> </w:t>
      </w:r>
      <w:proofErr w:type="spellStart"/>
      <w:r>
        <w:rPr>
          <w:rFonts w:ascii="Arial" w:hAnsi="Arial" w:cs="Arial"/>
          <w:b/>
          <w:sz w:val="24"/>
          <w:szCs w:val="24"/>
        </w:rPr>
        <w:t>Orsy</w:t>
      </w:r>
      <w:proofErr w:type="spellEnd"/>
      <w:r>
        <w:rPr>
          <w:rFonts w:ascii="Arial" w:hAnsi="Arial" w:cs="Arial"/>
          <w:b/>
          <w:sz w:val="24"/>
          <w:szCs w:val="24"/>
        </w:rPr>
        <w:t xml:space="preserve"> Minero Díaz</w:t>
      </w:r>
      <w:r w:rsidRPr="006F6505">
        <w:rPr>
          <w:rFonts w:ascii="Arial" w:hAnsi="Arial" w:cs="Arial"/>
          <w:sz w:val="24"/>
          <w:szCs w:val="24"/>
        </w:rPr>
        <w:t xml:space="preserve">, asistidos del secretario Municipal, </w:t>
      </w:r>
      <w:proofErr w:type="spellStart"/>
      <w:r>
        <w:rPr>
          <w:rFonts w:ascii="Arial" w:hAnsi="Arial" w:cs="Arial"/>
          <w:sz w:val="24"/>
          <w:szCs w:val="24"/>
        </w:rPr>
        <w:t>Ro</w:t>
      </w:r>
      <w:r w:rsidRPr="006F6505">
        <w:rPr>
          <w:rFonts w:ascii="Arial" w:hAnsi="Arial" w:cs="Arial"/>
          <w:sz w:val="24"/>
          <w:szCs w:val="24"/>
        </w:rPr>
        <w:t>ny</w:t>
      </w:r>
      <w:proofErr w:type="spellEnd"/>
      <w:r w:rsidRPr="006F6505">
        <w:rPr>
          <w:rFonts w:ascii="Arial" w:hAnsi="Arial" w:cs="Arial"/>
          <w:sz w:val="24"/>
          <w:szCs w:val="24"/>
        </w:rPr>
        <w:t xml:space="preserve"> Erasmo Santillana Asencio. Se da inicio a la sesión y se somete la agenda a consideración del concejo Municipal de la siguiente manera: 1-Bienvenida y Establecimiento de </w:t>
      </w:r>
      <w:proofErr w:type="spellStart"/>
      <w:r w:rsidRPr="006F6505">
        <w:rPr>
          <w:rFonts w:ascii="Arial" w:hAnsi="Arial" w:cs="Arial"/>
          <w:sz w:val="24"/>
          <w:szCs w:val="24"/>
        </w:rPr>
        <w:t>Quorum</w:t>
      </w:r>
      <w:proofErr w:type="spellEnd"/>
      <w:r w:rsidRPr="006F6505">
        <w:rPr>
          <w:rFonts w:ascii="Arial" w:hAnsi="Arial" w:cs="Arial"/>
          <w:sz w:val="24"/>
          <w:szCs w:val="24"/>
        </w:rPr>
        <w:t>; 2- Lectura del Acta Anterior; 3- Solicitud de Cancelación de Cuenta Corriente.-</w:t>
      </w:r>
      <w:r>
        <w:rPr>
          <w:rFonts w:ascii="Arial" w:hAnsi="Arial" w:cs="Arial"/>
          <w:sz w:val="24"/>
          <w:szCs w:val="24"/>
        </w:rPr>
        <w:t xml:space="preserve"> 4- </w:t>
      </w:r>
      <w:r w:rsidRPr="006F6505">
        <w:rPr>
          <w:rFonts w:ascii="Arial" w:hAnsi="Arial" w:cs="Arial"/>
          <w:sz w:val="24"/>
          <w:szCs w:val="24"/>
        </w:rPr>
        <w:t>Solicitud del DM9</w:t>
      </w:r>
      <w:r>
        <w:rPr>
          <w:rFonts w:ascii="Arial" w:hAnsi="Arial" w:cs="Arial"/>
          <w:sz w:val="24"/>
          <w:szCs w:val="24"/>
        </w:rPr>
        <w:t xml:space="preserve">: 5- </w:t>
      </w:r>
      <w:r w:rsidRPr="006F6505">
        <w:rPr>
          <w:rFonts w:ascii="Arial" w:hAnsi="Arial" w:cs="Arial"/>
          <w:sz w:val="24"/>
          <w:szCs w:val="24"/>
        </w:rPr>
        <w:t>Espacio para delegados del CONNA</w:t>
      </w:r>
      <w:r>
        <w:rPr>
          <w:rFonts w:ascii="Arial" w:hAnsi="Arial" w:cs="Arial"/>
          <w:sz w:val="24"/>
          <w:szCs w:val="24"/>
        </w:rPr>
        <w:t xml:space="preserve">; 6- </w:t>
      </w:r>
      <w:r w:rsidRPr="006F6505">
        <w:rPr>
          <w:rFonts w:ascii="Arial" w:hAnsi="Arial" w:cs="Arial"/>
          <w:sz w:val="24"/>
          <w:szCs w:val="24"/>
        </w:rPr>
        <w:t>Solicitud de Re</w:t>
      </w:r>
      <w:r>
        <w:rPr>
          <w:rFonts w:ascii="Arial" w:hAnsi="Arial" w:cs="Arial"/>
          <w:sz w:val="24"/>
          <w:szCs w:val="24"/>
        </w:rPr>
        <w:t xml:space="preserve">valuaciones a Bienes Inmuebles; 8- </w:t>
      </w:r>
      <w:r w:rsidRPr="006F6505">
        <w:rPr>
          <w:rFonts w:ascii="Arial" w:hAnsi="Arial" w:cs="Arial"/>
          <w:sz w:val="24"/>
          <w:szCs w:val="24"/>
        </w:rPr>
        <w:t>Otros.-</w:t>
      </w:r>
      <w:r>
        <w:rPr>
          <w:rFonts w:ascii="Arial" w:hAnsi="Arial" w:cs="Arial"/>
          <w:sz w:val="24"/>
          <w:szCs w:val="24"/>
        </w:rPr>
        <w:t xml:space="preserve"> //////////////////////////////////////////////////////////////////////////////////////////////////</w:t>
      </w:r>
    </w:p>
    <w:p w:rsidR="0057121A" w:rsidRPr="006F6505" w:rsidRDefault="0057121A" w:rsidP="0057121A">
      <w:pPr>
        <w:spacing w:after="0"/>
        <w:jc w:val="both"/>
        <w:rPr>
          <w:rFonts w:ascii="Arial" w:hAnsi="Arial" w:cs="Arial"/>
          <w:sz w:val="24"/>
          <w:szCs w:val="24"/>
        </w:rPr>
      </w:pPr>
      <w:r w:rsidRPr="006F6505">
        <w:rPr>
          <w:rFonts w:ascii="Arial" w:hAnsi="Arial" w:cs="Arial"/>
          <w:b/>
          <w:sz w:val="24"/>
          <w:szCs w:val="24"/>
        </w:rPr>
        <w:t>ACUERDO NUMERO UNO.-</w:t>
      </w:r>
      <w:r w:rsidRPr="006F6505">
        <w:rPr>
          <w:rFonts w:ascii="Arial" w:hAnsi="Arial" w:cs="Arial"/>
          <w:sz w:val="24"/>
          <w:szCs w:val="24"/>
        </w:rPr>
        <w:t xml:space="preserve"> El Concejo Municipal de la villa San Luis La Herradura Departamento de la Paz en uso de sus facultades legales que le confiere el Código Municipal, </w:t>
      </w:r>
      <w:r w:rsidRPr="006F6505">
        <w:rPr>
          <w:rFonts w:ascii="Arial" w:hAnsi="Arial" w:cs="Arial"/>
          <w:b/>
          <w:sz w:val="24"/>
          <w:szCs w:val="24"/>
        </w:rPr>
        <w:t>ACUERDA</w:t>
      </w:r>
      <w:r w:rsidRPr="006F6505">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57121A" w:rsidRDefault="0057121A" w:rsidP="0057121A">
      <w:pPr>
        <w:spacing w:after="0"/>
        <w:jc w:val="both"/>
        <w:rPr>
          <w:rFonts w:ascii="Arial" w:hAnsi="Arial" w:cs="Arial"/>
          <w:sz w:val="24"/>
          <w:szCs w:val="24"/>
        </w:rPr>
      </w:pPr>
      <w:r w:rsidRPr="006F6505">
        <w:rPr>
          <w:rFonts w:ascii="Arial" w:hAnsi="Arial" w:cs="Arial"/>
          <w:b/>
          <w:sz w:val="24"/>
          <w:szCs w:val="24"/>
        </w:rPr>
        <w:t>ACUERDO NUMERO DOS.-</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la solicitud de resolución de cancelación de cuenta de contribuyente, por venta de torre o antena, presentada por Eduardo Antonio Martínez, mayor de edad, abogado y notario, de este domicilio, actuando en calidad de Apoderado General Judicial de la sociedad que gira con la denominación TELEFONICA MOVILES EL SALVADOR S.A. DE C.V; y en la cual expone: que según es conocido por esta municipalidad que su poderdante poseía la condición de sujeto pasivo de la obligación tributaria respecto de tasas, eso en virtud de poseer de sus activos una torre, la cual está ubicada en Boulevard Costa del Sol, Km 64.5, Hotel </w:t>
      </w:r>
      <w:proofErr w:type="spellStart"/>
      <w:r>
        <w:rPr>
          <w:rFonts w:ascii="Arial" w:hAnsi="Arial" w:cs="Arial"/>
          <w:sz w:val="24"/>
          <w:szCs w:val="24"/>
        </w:rPr>
        <w:t>Izalco</w:t>
      </w:r>
      <w:proofErr w:type="spellEnd"/>
      <w:r>
        <w:rPr>
          <w:rFonts w:ascii="Arial" w:hAnsi="Arial" w:cs="Arial"/>
          <w:sz w:val="24"/>
          <w:szCs w:val="24"/>
        </w:rPr>
        <w:t xml:space="preserve"> Cabaña Club, jurisdicción de nuestro municipio, así mismo manifiesta que su mandante ha procedido en fecha 31/12/2018 a vender a la sociedad “DESARROLLOS TERRESTRES S.A. DE C.V.” la propiedad sobre dicho bien, tal como se demuestra según copia certificada del contrato de compraventa anexado a dicha </w:t>
      </w:r>
      <w:r>
        <w:rPr>
          <w:rFonts w:ascii="Arial" w:hAnsi="Arial" w:cs="Arial"/>
          <w:sz w:val="24"/>
          <w:szCs w:val="24"/>
        </w:rPr>
        <w:lastRenderedPageBreak/>
        <w:t xml:space="preserve">solicitud, y por ende ya no posee en virtud de dicha transferencia de propiedad la condición pasiva tributaria antes mencionada; es poto lo antes expresado que pide se proceda a cancelar la cuenta correspondiente a nombre </w:t>
      </w:r>
      <w:proofErr w:type="spellStart"/>
      <w:r>
        <w:rPr>
          <w:rFonts w:ascii="Arial" w:hAnsi="Arial" w:cs="Arial"/>
          <w:sz w:val="24"/>
          <w:szCs w:val="24"/>
        </w:rPr>
        <w:t>deTELEFONICA</w:t>
      </w:r>
      <w:proofErr w:type="spellEnd"/>
      <w:r>
        <w:rPr>
          <w:rFonts w:ascii="Arial" w:hAnsi="Arial" w:cs="Arial"/>
          <w:sz w:val="24"/>
          <w:szCs w:val="24"/>
        </w:rPr>
        <w:t xml:space="preserve"> MOVILES EL SALVADOR S.A. DE C.V; por tanto el Concejo Municipal después de analizar los antes expresado </w:t>
      </w:r>
      <w:r>
        <w:rPr>
          <w:rFonts w:ascii="Arial" w:hAnsi="Arial" w:cs="Arial"/>
          <w:b/>
          <w:sz w:val="24"/>
          <w:szCs w:val="24"/>
        </w:rPr>
        <w:t>ACUERDA:</w:t>
      </w:r>
      <w:r>
        <w:rPr>
          <w:rFonts w:ascii="Arial" w:hAnsi="Arial" w:cs="Arial"/>
          <w:sz w:val="24"/>
          <w:szCs w:val="24"/>
        </w:rPr>
        <w:t xml:space="preserve"> solicitar como requisito indispensable para la cancelación de dicha cuenta, la presentación de solvencia municipal a la unidad correspondiente; una vez presentada dicha solvencia municipal se autoriza a la unidad correspondiente se proceda a cancelar la cuenta a nombre </w:t>
      </w:r>
      <w:proofErr w:type="spellStart"/>
      <w:r>
        <w:rPr>
          <w:rFonts w:ascii="Arial" w:hAnsi="Arial" w:cs="Arial"/>
          <w:sz w:val="24"/>
          <w:szCs w:val="24"/>
        </w:rPr>
        <w:t>deTELEFONICA</w:t>
      </w:r>
      <w:proofErr w:type="spellEnd"/>
      <w:r>
        <w:rPr>
          <w:rFonts w:ascii="Arial" w:hAnsi="Arial" w:cs="Arial"/>
          <w:sz w:val="24"/>
          <w:szCs w:val="24"/>
        </w:rPr>
        <w:t xml:space="preserve"> MOVILES EL SALVADOR S.A. DE C.V.; Certifíquese y Notifíquese.- ////////////////////////////////////////////////////////////////////////////////////////</w:t>
      </w:r>
    </w:p>
    <w:p w:rsidR="0057121A" w:rsidRDefault="0057121A" w:rsidP="0057121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TRES</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w:t>
      </w:r>
      <w:r>
        <w:rPr>
          <w:rFonts w:ascii="Arial" w:hAnsi="Arial" w:cs="Arial"/>
          <w:b/>
          <w:sz w:val="24"/>
          <w:szCs w:val="24"/>
        </w:rPr>
        <w:t>I-</w:t>
      </w:r>
      <w:r>
        <w:rPr>
          <w:rFonts w:ascii="Arial" w:hAnsi="Arial" w:cs="Arial"/>
          <w:sz w:val="24"/>
          <w:szCs w:val="24"/>
        </w:rPr>
        <w:t xml:space="preserve"> la solicitud presentada a este Concejo por parte del Cnel. José Víctor Gómez González del Destacamento Militar Número 9 General Rafael Osorio H”, en la cual solicitan el apoyo económico por parte de esta municipalidad, para poder reparar el vehículo marca </w:t>
      </w:r>
      <w:proofErr w:type="spellStart"/>
      <w:r>
        <w:rPr>
          <w:rFonts w:ascii="Arial" w:hAnsi="Arial" w:cs="Arial"/>
          <w:sz w:val="24"/>
          <w:szCs w:val="24"/>
        </w:rPr>
        <w:t>toyota</w:t>
      </w:r>
      <w:proofErr w:type="spellEnd"/>
      <w:r>
        <w:rPr>
          <w:rFonts w:ascii="Arial" w:hAnsi="Arial" w:cs="Arial"/>
          <w:sz w:val="24"/>
          <w:szCs w:val="24"/>
        </w:rPr>
        <w:t xml:space="preserve"> modelo </w:t>
      </w:r>
      <w:proofErr w:type="spellStart"/>
      <w:r>
        <w:rPr>
          <w:rFonts w:ascii="Arial" w:hAnsi="Arial" w:cs="Arial"/>
          <w:sz w:val="24"/>
          <w:szCs w:val="24"/>
        </w:rPr>
        <w:t>dyna</w:t>
      </w:r>
      <w:proofErr w:type="spellEnd"/>
      <w:r>
        <w:rPr>
          <w:rFonts w:ascii="Arial" w:hAnsi="Arial" w:cs="Arial"/>
          <w:sz w:val="24"/>
          <w:szCs w:val="24"/>
        </w:rPr>
        <w:t xml:space="preserve"> Placa N 18-087, el cual ha sido asignado a dicho destacamento y que debido a los múltiples usos, sufrió desperfectos mecánicos en el motor, y no cuentan con los recursos económicos suficientes para su reparación es por tal motivo que solicitan el apoyo económico por la cantidad de un mil quinientos dólares; </w:t>
      </w:r>
      <w:r>
        <w:rPr>
          <w:rFonts w:ascii="Arial" w:hAnsi="Arial" w:cs="Arial"/>
          <w:b/>
          <w:sz w:val="24"/>
          <w:szCs w:val="24"/>
        </w:rPr>
        <w:t>II-</w:t>
      </w:r>
      <w:r>
        <w:rPr>
          <w:rFonts w:ascii="Arial" w:hAnsi="Arial" w:cs="Arial"/>
          <w:sz w:val="24"/>
          <w:szCs w:val="24"/>
        </w:rPr>
        <w:t xml:space="preserve"> el compromiso por parte de la municipalidad en apoyar todo lo que conlleve a la prevención de la violencia en nuestro municipio;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apoyar al Destacamento Militar Número 9, con la cantidad de Un Mil Quinientos Dólares ($1,500.00) para los cuales se deberá hacer la correspondiente liquidación de fondos, dicho apoyo servirá para la reparación del vehículo marca Toyota Modelo </w:t>
      </w:r>
      <w:proofErr w:type="spellStart"/>
      <w:r>
        <w:rPr>
          <w:rFonts w:ascii="Arial" w:hAnsi="Arial" w:cs="Arial"/>
          <w:sz w:val="24"/>
          <w:szCs w:val="24"/>
        </w:rPr>
        <w:t>Dyna</w:t>
      </w:r>
      <w:proofErr w:type="spellEnd"/>
      <w:r>
        <w:rPr>
          <w:rFonts w:ascii="Arial" w:hAnsi="Arial" w:cs="Arial"/>
          <w:sz w:val="24"/>
          <w:szCs w:val="24"/>
        </w:rPr>
        <w:t xml:space="preserve">, Placa N 18-087, asignado a dicho destacamento; </w:t>
      </w:r>
      <w:r>
        <w:rPr>
          <w:rFonts w:ascii="Arial" w:hAnsi="Arial" w:cs="Arial"/>
          <w:b/>
          <w:sz w:val="24"/>
          <w:szCs w:val="24"/>
        </w:rPr>
        <w:t>b)</w:t>
      </w:r>
      <w:r>
        <w:rPr>
          <w:rFonts w:ascii="Arial" w:hAnsi="Arial" w:cs="Arial"/>
          <w:sz w:val="24"/>
          <w:szCs w:val="24"/>
        </w:rPr>
        <w:t xml:space="preserve"> Autorizar al Tesorero Municipal para la erogación de fondos por la cantidad de Un Mil Quinientos Dólares ($1,500.00); gasto que será aplicado al Presupuesto Municipal Vigente Fondos Propios.- Certifíquese y Notifíquese.- /////////////////////////////////////////////////////////////////////////</w:t>
      </w:r>
    </w:p>
    <w:p w:rsidR="0057121A" w:rsidRDefault="0057121A" w:rsidP="0057121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CUATRO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w:t>
      </w:r>
      <w:r>
        <w:rPr>
          <w:rFonts w:ascii="Arial" w:hAnsi="Arial" w:cs="Arial"/>
          <w:b/>
          <w:sz w:val="24"/>
          <w:szCs w:val="24"/>
        </w:rPr>
        <w:t>I-</w:t>
      </w:r>
      <w:r>
        <w:rPr>
          <w:rFonts w:ascii="Arial" w:hAnsi="Arial" w:cs="Arial"/>
          <w:sz w:val="24"/>
          <w:szCs w:val="24"/>
        </w:rPr>
        <w:t xml:space="preserve"> la solicitud presenta por parte del jefe de catastro Municipal y la unidad de secretaria, en la cual manifiestan que se ha podido comprobar que los bienes inmuebles de esta municipalidad no han sido revaluados en los últimos tres años, por lo que para darle cumplimiento al art. 77, de las Normas Técnicas de Control Interno se solicita dicha revaluaciones a los bienes inmuebles; por tanto el Concejo Municipal </w:t>
      </w:r>
      <w:r>
        <w:rPr>
          <w:rFonts w:ascii="Arial" w:hAnsi="Arial" w:cs="Arial"/>
          <w:b/>
          <w:sz w:val="24"/>
          <w:szCs w:val="24"/>
        </w:rPr>
        <w:t>ACUERDA:</w:t>
      </w:r>
      <w:r>
        <w:rPr>
          <w:rFonts w:ascii="Arial" w:hAnsi="Arial" w:cs="Arial"/>
          <w:sz w:val="24"/>
          <w:szCs w:val="24"/>
        </w:rPr>
        <w:t xml:space="preserve"> requerir a la Unidad de Adquisiciones y Contrataciones Institucionales UACI, realizar los procesos correspondientes para la contratación de un profesional para la revaluación de los </w:t>
      </w:r>
      <w:r>
        <w:rPr>
          <w:rFonts w:ascii="Arial" w:hAnsi="Arial" w:cs="Arial"/>
          <w:sz w:val="24"/>
          <w:szCs w:val="24"/>
        </w:rPr>
        <w:lastRenderedPageBreak/>
        <w:t>bienes inmuebles de esta municipalidad.- Certifíquese y Notifíquese.- ///////////////////////////////////////////////////////////////</w:t>
      </w:r>
    </w:p>
    <w:p w:rsidR="0057121A" w:rsidRDefault="0057121A" w:rsidP="0057121A">
      <w:pPr>
        <w:spacing w:after="0"/>
        <w:jc w:val="both"/>
        <w:rPr>
          <w:rFonts w:ascii="Arial" w:hAnsi="Arial" w:cs="Arial"/>
          <w:sz w:val="24"/>
          <w:szCs w:val="24"/>
        </w:rPr>
      </w:pPr>
      <w:r w:rsidRPr="006F6505">
        <w:rPr>
          <w:rFonts w:ascii="Arial" w:hAnsi="Arial" w:cs="Arial"/>
          <w:b/>
          <w:sz w:val="24"/>
          <w:szCs w:val="24"/>
        </w:rPr>
        <w:t xml:space="preserve">ACUERDO NUMERO </w:t>
      </w:r>
      <w:r>
        <w:rPr>
          <w:rFonts w:ascii="Arial" w:hAnsi="Arial" w:cs="Arial"/>
          <w:b/>
          <w:sz w:val="24"/>
          <w:szCs w:val="24"/>
        </w:rPr>
        <w:t>CINCO</w:t>
      </w:r>
      <w:r w:rsidRPr="006F6505">
        <w:rPr>
          <w:rFonts w:ascii="Arial" w:hAnsi="Arial" w:cs="Arial"/>
          <w:b/>
          <w:sz w:val="24"/>
          <w:szCs w:val="24"/>
        </w:rPr>
        <w:t>.-</w:t>
      </w:r>
      <w:r w:rsidRPr="006F6505">
        <w:rPr>
          <w:rFonts w:ascii="Arial" w:hAnsi="Arial" w:cs="Arial"/>
          <w:sz w:val="24"/>
          <w:szCs w:val="24"/>
        </w:rPr>
        <w:t xml:space="preserve"> El Concejo Municipal de la Villa San Luis La Herradura Departamento de La Paz en uso de sus facultades legales que le confiere el Código Municipa</w:t>
      </w:r>
      <w:r>
        <w:rPr>
          <w:rFonts w:ascii="Arial" w:hAnsi="Arial" w:cs="Arial"/>
          <w:sz w:val="24"/>
          <w:szCs w:val="24"/>
        </w:rPr>
        <w:t xml:space="preserve">l y considerando </w:t>
      </w:r>
      <w:r>
        <w:rPr>
          <w:rFonts w:ascii="Arial" w:hAnsi="Arial" w:cs="Arial"/>
          <w:b/>
          <w:sz w:val="24"/>
          <w:szCs w:val="24"/>
        </w:rPr>
        <w:t xml:space="preserve">I- </w:t>
      </w:r>
      <w:r w:rsidRPr="007E4BC3">
        <w:rPr>
          <w:rFonts w:ascii="Arial" w:hAnsi="Arial" w:cs="Arial"/>
          <w:sz w:val="24"/>
          <w:szCs w:val="24"/>
        </w:rPr>
        <w:t>la solicitud presentada p</w:t>
      </w:r>
      <w:r>
        <w:rPr>
          <w:rFonts w:ascii="Arial" w:hAnsi="Arial" w:cs="Arial"/>
          <w:sz w:val="24"/>
          <w:szCs w:val="24"/>
        </w:rPr>
        <w:t>o</w:t>
      </w:r>
      <w:r w:rsidRPr="007E4BC3">
        <w:rPr>
          <w:rFonts w:ascii="Arial" w:hAnsi="Arial" w:cs="Arial"/>
          <w:sz w:val="24"/>
          <w:szCs w:val="24"/>
        </w:rPr>
        <w:t>r los</w:t>
      </w:r>
      <w:r>
        <w:rPr>
          <w:rFonts w:ascii="Arial" w:hAnsi="Arial" w:cs="Arial"/>
          <w:sz w:val="24"/>
          <w:szCs w:val="24"/>
        </w:rPr>
        <w:t xml:space="preserve"> habitantes del Barrio El Calvario; en la cual solicitan a esta Alcaldía Municipal la reparación de las calles principales del Barrio El Calvario, ya que actualmente se encuentran en muy mal estado y dicha reparación serviría de beneficio a todos los habitantes; por tanto El Concejo Municipal </w:t>
      </w:r>
      <w:r>
        <w:rPr>
          <w:rFonts w:ascii="Arial" w:hAnsi="Arial" w:cs="Arial"/>
          <w:b/>
          <w:sz w:val="24"/>
          <w:szCs w:val="24"/>
        </w:rPr>
        <w:t>ACUERDA:</w:t>
      </w:r>
      <w:r>
        <w:rPr>
          <w:rFonts w:ascii="Arial" w:hAnsi="Arial" w:cs="Arial"/>
          <w:sz w:val="24"/>
          <w:szCs w:val="24"/>
        </w:rPr>
        <w:t xml:space="preserve"> Priorizar la reparación de las calles principales del Barrio El Calvario, de nuestro municipio </w:t>
      </w:r>
      <w:proofErr w:type="spellStart"/>
      <w:r>
        <w:rPr>
          <w:rFonts w:ascii="Arial" w:hAnsi="Arial" w:cs="Arial"/>
          <w:sz w:val="24"/>
          <w:szCs w:val="24"/>
        </w:rPr>
        <w:t>y</w:t>
      </w:r>
      <w:r w:rsidRPr="006F6505">
        <w:rPr>
          <w:rFonts w:ascii="Arial" w:hAnsi="Arial" w:cs="Arial"/>
          <w:sz w:val="24"/>
          <w:szCs w:val="24"/>
        </w:rPr>
        <w:t>delegar</w:t>
      </w:r>
      <w:proofErr w:type="spellEnd"/>
      <w:r w:rsidRPr="006F6505">
        <w:rPr>
          <w:rFonts w:ascii="Arial" w:hAnsi="Arial" w:cs="Arial"/>
          <w:sz w:val="24"/>
          <w:szCs w:val="24"/>
        </w:rPr>
        <w:t xml:space="preserve"> al jefe de proyectos para que realice la inspección</w:t>
      </w:r>
      <w:r>
        <w:rPr>
          <w:rFonts w:ascii="Arial" w:hAnsi="Arial" w:cs="Arial"/>
          <w:sz w:val="24"/>
          <w:szCs w:val="24"/>
        </w:rPr>
        <w:t xml:space="preserve"> en dicho lugar,</w:t>
      </w:r>
      <w:r w:rsidRPr="006F6505">
        <w:rPr>
          <w:rFonts w:ascii="Arial" w:hAnsi="Arial" w:cs="Arial"/>
          <w:sz w:val="24"/>
          <w:szCs w:val="24"/>
        </w:rPr>
        <w:t xml:space="preserve"> para la elaboración y presentación del perfil técnico correspondiente a este Concejo Municipal</w:t>
      </w:r>
      <w:r>
        <w:rPr>
          <w:rFonts w:ascii="Arial" w:hAnsi="Arial" w:cs="Arial"/>
          <w:sz w:val="24"/>
          <w:szCs w:val="24"/>
        </w:rPr>
        <w:t xml:space="preserve"> Plural.- Certifíquese y Notifíquese </w:t>
      </w:r>
    </w:p>
    <w:p w:rsidR="0057121A" w:rsidRPr="006F6505" w:rsidRDefault="0057121A" w:rsidP="0057121A">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57121A" w:rsidRPr="006F6505" w:rsidRDefault="0057121A" w:rsidP="0057121A">
      <w:pPr>
        <w:spacing w:after="0"/>
        <w:jc w:val="both"/>
        <w:rPr>
          <w:rFonts w:ascii="Arial" w:hAnsi="Arial" w:cs="Arial"/>
          <w:sz w:val="24"/>
          <w:szCs w:val="24"/>
        </w:rPr>
      </w:pPr>
    </w:p>
    <w:p w:rsidR="0057121A" w:rsidRPr="006F6505" w:rsidRDefault="0057121A" w:rsidP="0057121A">
      <w:pPr>
        <w:spacing w:after="0"/>
        <w:jc w:val="both"/>
        <w:rPr>
          <w:rFonts w:ascii="Arial" w:hAnsi="Arial" w:cs="Arial"/>
          <w:sz w:val="24"/>
          <w:szCs w:val="24"/>
        </w:rPr>
      </w:pPr>
    </w:p>
    <w:p w:rsidR="0057121A" w:rsidRDefault="0057121A" w:rsidP="0057121A">
      <w:pPr>
        <w:spacing w:after="0"/>
        <w:jc w:val="both"/>
        <w:rPr>
          <w:rFonts w:ascii="Arial" w:hAnsi="Arial" w:cs="Arial"/>
          <w:sz w:val="24"/>
          <w:szCs w:val="24"/>
        </w:rPr>
      </w:pPr>
    </w:p>
    <w:p w:rsidR="0057121A" w:rsidRPr="006F6505" w:rsidRDefault="0057121A" w:rsidP="0057121A">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57121A" w:rsidRPr="006F6505" w:rsidRDefault="0057121A" w:rsidP="0057121A">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57121A" w:rsidRPr="006F6505" w:rsidRDefault="0057121A" w:rsidP="0057121A">
      <w:pPr>
        <w:autoSpaceDE w:val="0"/>
        <w:autoSpaceDN w:val="0"/>
        <w:adjustRightInd w:val="0"/>
        <w:spacing w:after="0"/>
        <w:jc w:val="center"/>
        <w:rPr>
          <w:rFonts w:ascii="Arial" w:hAnsi="Arial" w:cs="Arial"/>
          <w:sz w:val="24"/>
          <w:szCs w:val="24"/>
        </w:rPr>
      </w:pPr>
    </w:p>
    <w:p w:rsidR="0057121A" w:rsidRDefault="0057121A" w:rsidP="0057121A">
      <w:pPr>
        <w:autoSpaceDE w:val="0"/>
        <w:autoSpaceDN w:val="0"/>
        <w:adjustRightInd w:val="0"/>
        <w:spacing w:after="0"/>
        <w:jc w:val="center"/>
        <w:rPr>
          <w:rFonts w:ascii="Arial" w:hAnsi="Arial" w:cs="Arial"/>
          <w:sz w:val="24"/>
          <w:szCs w:val="24"/>
        </w:rPr>
      </w:pPr>
    </w:p>
    <w:p w:rsidR="0057121A" w:rsidRDefault="0057121A" w:rsidP="0057121A">
      <w:pPr>
        <w:autoSpaceDE w:val="0"/>
        <w:autoSpaceDN w:val="0"/>
        <w:adjustRightInd w:val="0"/>
        <w:spacing w:after="0"/>
        <w:jc w:val="center"/>
        <w:rPr>
          <w:rFonts w:ascii="Arial" w:hAnsi="Arial" w:cs="Arial"/>
          <w:sz w:val="24"/>
          <w:szCs w:val="24"/>
        </w:rPr>
      </w:pPr>
    </w:p>
    <w:p w:rsidR="0057121A" w:rsidRPr="006F6505" w:rsidRDefault="0057121A" w:rsidP="0057121A">
      <w:pPr>
        <w:autoSpaceDE w:val="0"/>
        <w:autoSpaceDN w:val="0"/>
        <w:adjustRightInd w:val="0"/>
        <w:spacing w:after="0"/>
        <w:jc w:val="center"/>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57121A" w:rsidRPr="006F6505" w:rsidRDefault="0057121A" w:rsidP="0057121A">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w:t>
      </w:r>
      <w:proofErr w:type="spellEnd"/>
      <w:r>
        <w:rPr>
          <w:rFonts w:ascii="Arial" w:hAnsi="Arial" w:cs="Arial"/>
          <w:sz w:val="24"/>
          <w:szCs w:val="24"/>
          <w:lang w:val="en-US"/>
        </w:rPr>
        <w:t xml:space="preserve"> </w:t>
      </w:r>
      <w:proofErr w:type="spellStart"/>
      <w:r>
        <w:rPr>
          <w:rFonts w:ascii="Arial" w:hAnsi="Arial" w:cs="Arial"/>
          <w:sz w:val="24"/>
          <w:szCs w:val="24"/>
          <w:lang w:val="en-US"/>
        </w:rPr>
        <w:t>Díaz</w:t>
      </w:r>
      <w:proofErr w:type="spellEnd"/>
      <w:r w:rsidRPr="006F6505">
        <w:rPr>
          <w:rFonts w:ascii="Arial" w:hAnsi="Arial" w:cs="Arial"/>
          <w:sz w:val="24"/>
          <w:szCs w:val="24"/>
          <w:lang w:val="en-US"/>
        </w:rPr>
        <w:t>.</w:t>
      </w: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p>
    <w:p w:rsidR="0057121A" w:rsidRPr="006F6505" w:rsidRDefault="0057121A" w:rsidP="0057121A">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57121A" w:rsidRDefault="0057121A" w:rsidP="0057121A">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216147"/>
    <w:rsid w:val="002200C9"/>
    <w:rsid w:val="0057121A"/>
    <w:rsid w:val="00D06AF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21A"/>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1279</Words>
  <Characters>7035</Characters>
  <Application>Microsoft Office Word</Application>
  <DocSecurity>0</DocSecurity>
  <Lines>58</Lines>
  <Paragraphs>16</Paragraphs>
  <ScaleCrop>false</ScaleCrop>
  <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2019-11-19T16:56:00Z</dcterms:created>
  <dcterms:modified xsi:type="dcterms:W3CDTF">2019-11-19T17:07:00Z</dcterms:modified>
</cp:coreProperties>
</file>